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03" w:rsidRDefault="00605803" w:rsidP="00605803">
      <w:pPr>
        <w:pStyle w:val="Default"/>
      </w:pPr>
    </w:p>
    <w:p w:rsidR="0086109C" w:rsidRDefault="00176C7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6109C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86109C" w:rsidRDefault="002061A4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Третьеинтернациональный д/с № 26 «Солнышко»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2061A4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08.09.2018</w:t>
      </w:r>
      <w:r w:rsidR="0086109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48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внутреннего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</w:t>
      </w:r>
      <w:r w:rsidR="002061A4">
        <w:rPr>
          <w:sz w:val="28"/>
          <w:szCs w:val="28"/>
        </w:rPr>
        <w:t xml:space="preserve">                    Самойленко И.С.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61A4" w:rsidRDefault="002061A4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61A4" w:rsidRDefault="002061A4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2655">
        <w:rPr>
          <w:rFonts w:ascii="Times New Roman" w:hAnsi="Times New Roman"/>
          <w:sz w:val="24"/>
          <w:szCs w:val="24"/>
        </w:rPr>
        <w:lastRenderedPageBreak/>
        <w:t>БЮДЖЕТНОЕ ДОШКОЛЬНОЕ ОБРАЗОВАТЕЛЬНОЕ УЧРЕЖДЕНИЕ</w:t>
      </w:r>
      <w:r w:rsidRPr="009D2655">
        <w:rPr>
          <w:rFonts w:ascii="Times New Roman" w:hAnsi="Times New Roman"/>
          <w:sz w:val="24"/>
          <w:szCs w:val="24"/>
        </w:rPr>
        <w:br/>
        <w:t>ВЫТЕГОРСКОГО МУНИЦИПАЛЬНОГО РАЙОНА</w:t>
      </w:r>
    </w:p>
    <w:p w:rsidR="00705C30" w:rsidRPr="009D2655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2655">
        <w:rPr>
          <w:rFonts w:ascii="Times New Roman" w:hAnsi="Times New Roman"/>
          <w:sz w:val="24"/>
          <w:szCs w:val="24"/>
        </w:rPr>
        <w:t>«ДЕТСКИЙ САД «КОЛОКОЛЬЧИК»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767BA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  <w:r w:rsidR="00A767B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767BA">
              <w:rPr>
                <w:rFonts w:ascii="Times New Roman" w:hAnsi="Times New Roman"/>
                <w:sz w:val="24"/>
                <w:szCs w:val="24"/>
              </w:rPr>
              <w:t>ДОУ Третьеинетрнациональный д/с № 26 «Солнышко»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767BA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A767B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/Самойленко И.С.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94400A" w:rsidRDefault="00A767BA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605803">
        <w:rPr>
          <w:b/>
          <w:bCs/>
          <w:sz w:val="28"/>
          <w:szCs w:val="28"/>
        </w:rPr>
        <w:t xml:space="preserve">БДОУ </w:t>
      </w:r>
      <w:r>
        <w:rPr>
          <w:b/>
          <w:bCs/>
          <w:sz w:val="28"/>
          <w:szCs w:val="28"/>
        </w:rPr>
        <w:t>Третьеинтернациональный д/с № 26 «Солнышко»</w:t>
      </w:r>
    </w:p>
    <w:p w:rsidR="00A767BA" w:rsidRDefault="00A767B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</w:t>
      </w:r>
      <w:r w:rsidR="00A767BA">
        <w:t>М</w:t>
      </w:r>
      <w:r w:rsidRPr="00737ED4">
        <w:t xml:space="preserve">БДОУ </w:t>
      </w:r>
      <w:r w:rsidR="00A767BA">
        <w:t>№ 26 «Солнышко»</w:t>
      </w:r>
      <w:r w:rsidRPr="00737ED4">
        <w:t>(далее —</w:t>
      </w:r>
      <w:r w:rsidR="00A767BA">
        <w:t>М</w:t>
      </w:r>
      <w:r w:rsidRPr="00737ED4">
        <w:t xml:space="preserve">БДОУ)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2.1. Режим работы ДОУ и длительность пребывания в ней обучающихся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</w:t>
      </w:r>
      <w:r w:rsidR="00A767BA">
        <w:t>.2. ДОУ работает с 07:30 до 17:00</w:t>
      </w:r>
      <w:r w:rsidR="00605803" w:rsidRPr="00737ED4">
        <w:t xml:space="preserve"> часов. Выходные дни — суббота, воскресенье, праздничные дни.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lastRenderedPageBreak/>
        <w:t>2.3. ДОУ работае</w:t>
      </w:r>
      <w:r w:rsidR="00605803" w:rsidRPr="00737ED4">
        <w:t xml:space="preserve">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2.4. Группа</w:t>
      </w:r>
      <w:r w:rsidR="00605803" w:rsidRPr="00737ED4">
        <w:t xml:space="preserve"> функционируют в режиме 5-дневной рабочей недели.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2.5</w:t>
      </w:r>
      <w:r w:rsidR="00605803" w:rsidRPr="00737ED4">
        <w:t xml:space="preserve">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—НОД), прогулок и самостоятельной деятельности обучающихся.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2.6</w:t>
      </w:r>
      <w:r w:rsidR="00605803" w:rsidRPr="00737ED4">
        <w:t>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="00605803"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2.7</w:t>
      </w:r>
      <w:r w:rsidR="00605803" w:rsidRPr="00737ED4">
        <w:t>. Приём детей в ДОО осуществляется с 07</w:t>
      </w:r>
      <w:r w:rsidR="009E021E" w:rsidRPr="00737ED4">
        <w:t>:30 до 08:30</w:t>
      </w:r>
      <w:r w:rsidR="00605803" w:rsidRPr="00737ED4">
        <w:t xml:space="preserve"> часов.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2.8</w:t>
      </w:r>
      <w:r w:rsidR="00605803" w:rsidRPr="00737ED4">
        <w:t>. Родители (законные представители) обязаны з</w:t>
      </w:r>
      <w:r w:rsidR="009E021E" w:rsidRPr="00737ED4">
        <w:t>аб</w:t>
      </w:r>
      <w:r>
        <w:t>ирать обучающихся из ДОУ до 17:00</w:t>
      </w:r>
      <w:r w:rsidR="00605803" w:rsidRPr="00737ED4">
        <w:t xml:space="preserve"> часов. </w:t>
      </w:r>
    </w:p>
    <w:p w:rsidR="00605803" w:rsidRPr="00737ED4" w:rsidRDefault="00A767BA" w:rsidP="0094400A">
      <w:pPr>
        <w:pStyle w:val="Default"/>
        <w:ind w:firstLine="708"/>
        <w:jc w:val="both"/>
      </w:pPr>
      <w:r>
        <w:t>2.9</w:t>
      </w:r>
      <w:r w:rsidR="00605803" w:rsidRPr="00737ED4">
        <w:t>.В случае</w:t>
      </w:r>
      <w:r w:rsidR="009E021E" w:rsidRPr="00737ED4">
        <w:t>,</w:t>
      </w:r>
      <w:r w:rsidR="00605803"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3.1. Контроль утреннего приёма детей в ДОУ осуществляет воспитате</w:t>
      </w:r>
      <w:r w:rsidR="00F04152">
        <w:t>ль</w:t>
      </w:r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здоровым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предоставить соответствующее медицинское заключение.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шкафах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Обучающимся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Обучающимся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6.3. 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6.5. Режим и кратность питания обучающихся устанавливается в соответствии с длительностью их пр</w:t>
      </w:r>
      <w:r w:rsidR="00F04152">
        <w:t>ебывания в ДОУ и соответствует 3</w:t>
      </w:r>
      <w:r w:rsidRPr="00737ED4">
        <w:t xml:space="preserve">-разовому питанию. </w:t>
      </w:r>
    </w:p>
    <w:p w:rsidR="00605803" w:rsidRDefault="00605803" w:rsidP="00F04152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</w:t>
      </w:r>
      <w:r w:rsidR="00F04152">
        <w:t>брокеражную комиссию д/с.</w:t>
      </w:r>
    </w:p>
    <w:p w:rsidR="00F04152" w:rsidRPr="00737ED4" w:rsidRDefault="00F04152" w:rsidP="00F04152">
      <w:pPr>
        <w:pStyle w:val="Default"/>
        <w:ind w:firstLine="708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обучающихся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обучающимися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обучающихся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8.1. ДОУ реализует право обучающихся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Обучающиеся,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обучающимся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обучающимся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обучающихся.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Default="009F157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EC2119" w:rsidRDefault="00EC2119" w:rsidP="009E021E">
      <w:pPr>
        <w:jc w:val="both"/>
        <w:rPr>
          <w:sz w:val="24"/>
          <w:szCs w:val="24"/>
        </w:rPr>
      </w:pPr>
    </w:p>
    <w:p w:rsidR="00A8180C" w:rsidRPr="00735460" w:rsidRDefault="00A8180C" w:rsidP="009E021E">
      <w:pPr>
        <w:jc w:val="both"/>
        <w:rPr>
          <w:sz w:val="24"/>
          <w:szCs w:val="24"/>
        </w:rPr>
      </w:pPr>
    </w:p>
    <w:sectPr w:rsidR="00A8180C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86" w:rsidRDefault="000C5586" w:rsidP="00CB437D">
      <w:pPr>
        <w:spacing w:after="0" w:line="240" w:lineRule="auto"/>
      </w:pPr>
      <w:r>
        <w:separator/>
      </w:r>
    </w:p>
  </w:endnote>
  <w:endnote w:type="continuationSeparator" w:id="0">
    <w:p w:rsidR="000C5586" w:rsidRDefault="000C5586" w:rsidP="00CB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86" w:rsidRDefault="000C5586" w:rsidP="00CB437D">
      <w:pPr>
        <w:spacing w:after="0" w:line="240" w:lineRule="auto"/>
      </w:pPr>
      <w:r>
        <w:separator/>
      </w:r>
    </w:p>
  </w:footnote>
  <w:footnote w:type="continuationSeparator" w:id="0">
    <w:p w:rsidR="000C5586" w:rsidRDefault="000C5586" w:rsidP="00CB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AA06B3"/>
    <w:multiLevelType w:val="multilevel"/>
    <w:tmpl w:val="45E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E22618"/>
    <w:multiLevelType w:val="multilevel"/>
    <w:tmpl w:val="43E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0BA0B96"/>
    <w:multiLevelType w:val="multilevel"/>
    <w:tmpl w:val="56E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8"/>
  </w:num>
  <w:num w:numId="5">
    <w:abstractNumId w:val="29"/>
  </w:num>
  <w:num w:numId="6">
    <w:abstractNumId w:val="23"/>
  </w:num>
  <w:num w:numId="7">
    <w:abstractNumId w:val="27"/>
  </w:num>
  <w:num w:numId="8">
    <w:abstractNumId w:val="28"/>
  </w:num>
  <w:num w:numId="9">
    <w:abstractNumId w:val="0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22"/>
  </w:num>
  <w:num w:numId="16">
    <w:abstractNumId w:val="5"/>
  </w:num>
  <w:num w:numId="17">
    <w:abstractNumId w:val="15"/>
  </w:num>
  <w:num w:numId="18">
    <w:abstractNumId w:val="11"/>
  </w:num>
  <w:num w:numId="19">
    <w:abstractNumId w:val="4"/>
  </w:num>
  <w:num w:numId="20">
    <w:abstractNumId w:val="19"/>
  </w:num>
  <w:num w:numId="21">
    <w:abstractNumId w:val="17"/>
  </w:num>
  <w:num w:numId="22">
    <w:abstractNumId w:val="21"/>
  </w:num>
  <w:num w:numId="23">
    <w:abstractNumId w:val="9"/>
  </w:num>
  <w:num w:numId="24">
    <w:abstractNumId w:val="10"/>
  </w:num>
  <w:num w:numId="25">
    <w:abstractNumId w:val="16"/>
  </w:num>
  <w:num w:numId="26">
    <w:abstractNumId w:val="13"/>
  </w:num>
  <w:num w:numId="27">
    <w:abstractNumId w:val="25"/>
  </w:num>
  <w:num w:numId="28">
    <w:abstractNumId w:val="12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F2C"/>
    <w:rsid w:val="000119D7"/>
    <w:rsid w:val="00067C8C"/>
    <w:rsid w:val="000C5586"/>
    <w:rsid w:val="000E17FE"/>
    <w:rsid w:val="00176C7C"/>
    <w:rsid w:val="002061A4"/>
    <w:rsid w:val="005E351F"/>
    <w:rsid w:val="005F01FE"/>
    <w:rsid w:val="00605803"/>
    <w:rsid w:val="00617109"/>
    <w:rsid w:val="006E2BDD"/>
    <w:rsid w:val="00705C30"/>
    <w:rsid w:val="00735460"/>
    <w:rsid w:val="00737ED4"/>
    <w:rsid w:val="007A6113"/>
    <w:rsid w:val="007B5ECA"/>
    <w:rsid w:val="00844492"/>
    <w:rsid w:val="00855831"/>
    <w:rsid w:val="0086109C"/>
    <w:rsid w:val="0089534F"/>
    <w:rsid w:val="0094400A"/>
    <w:rsid w:val="009E021E"/>
    <w:rsid w:val="009F1579"/>
    <w:rsid w:val="00A1310A"/>
    <w:rsid w:val="00A767BA"/>
    <w:rsid w:val="00A8180C"/>
    <w:rsid w:val="00BC662A"/>
    <w:rsid w:val="00CB437D"/>
    <w:rsid w:val="00DC5F2C"/>
    <w:rsid w:val="00E64E70"/>
    <w:rsid w:val="00EC2119"/>
    <w:rsid w:val="00F04152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746"/>
  <w15:docId w15:val="{22319C55-6D7D-4B2A-950D-72E140F5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B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37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B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3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1</cp:lastModifiedBy>
  <cp:revision>14</cp:revision>
  <dcterms:created xsi:type="dcterms:W3CDTF">2014-10-08T10:25:00Z</dcterms:created>
  <dcterms:modified xsi:type="dcterms:W3CDTF">2019-08-20T10:47:00Z</dcterms:modified>
</cp:coreProperties>
</file>